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№1341-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/>
        <w:shd w:val="clear" w:color="auto" w:fill="FFFFFF"/>
        <w:tabs>
          <w:tab w:val="left" w:pos="6705" w:leader="none"/>
        </w:tabs>
        <w:suppressAutoHyphens w:val="true"/>
        <w:bidi w:val="0"/>
        <w:snapToGrid w:val="true"/>
        <w:ind w:left="0" w:right="4762" w:hanging="0"/>
        <w:jc w:val="both"/>
        <w:textAlignment w:val="baseline"/>
        <w:rPr/>
      </w:pP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 xml:space="preserve">Про затвердження </w:t>
      </w:r>
      <w:r>
        <w:rPr>
          <w:rFonts w:eastAsia="Times New Roman" w:cs="Times New Roman"/>
          <w:b/>
          <w:bCs/>
          <w:i w:val="false"/>
          <w:iCs/>
          <w:color w:val="000000"/>
          <w:sz w:val="24"/>
          <w:szCs w:val="24"/>
          <w:lang w:val="uk-UA" w:eastAsia="ru-RU" w:bidi="ar-SA"/>
        </w:rPr>
        <w:t xml:space="preserve">гр. Богдан О. І. проекту землеустрою щодо відведення земельної ділянки та передачу її безоплатно у власність </w:t>
      </w:r>
      <w:r>
        <w:rPr>
          <w:rFonts w:eastAsia="Times New Roman" w:cs="Calibri"/>
          <w:b/>
          <w:bCs/>
          <w:i w:val="false"/>
          <w:iCs/>
          <w:color w:val="000000"/>
          <w:sz w:val="24"/>
          <w:szCs w:val="24"/>
          <w:lang w:val="uk-UA" w:eastAsia="ru-RU" w:bidi="zxx"/>
        </w:rPr>
        <w:t>для ведення особистого селянського господарства, що розташована за межами населених пунктів на території Зміївської міської ради Чугуївського району Харківської області</w:t>
      </w:r>
    </w:p>
    <w:p>
      <w:pPr>
        <w:pStyle w:val="Normal"/>
        <w:shd w:val="clear" w:fill="FFFFFF"/>
        <w:jc w:val="both"/>
        <w:rPr>
          <w:rFonts w:eastAsia="Times New Roman"/>
          <w:bCs/>
          <w:iCs/>
          <w:color w:val="000000"/>
          <w:sz w:val="24"/>
          <w:szCs w:val="24"/>
          <w:lang w:val="uk-UA"/>
        </w:rPr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Cs/>
          <w:iCs/>
          <w:color w:val="000000"/>
          <w:sz w:val="24"/>
          <w:szCs w:val="24"/>
          <w:lang w:val="uk-UA"/>
        </w:rPr>
        <w:t xml:space="preserve">Розглянувши заяву гр. Дроздової Зої Миколаївни, ідентифікаційний номер 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>Х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 xml:space="preserve">, яка зареєстрована за адресою: 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>Х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 xml:space="preserve">, яка діє в інтересах гр. Богдан Олени Іванівни, ідентифікаційний номер 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>Х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 xml:space="preserve">, яка зареєстрована за адресою: 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>Х</w:t>
      </w:r>
      <w:r>
        <w:rPr>
          <w:rFonts w:eastAsia="Times New Roman"/>
          <w:bCs/>
          <w:iCs/>
          <w:color w:val="000000"/>
          <w:sz w:val="24"/>
          <w:szCs w:val="24"/>
          <w:lang w:val="uk-UA"/>
        </w:rPr>
        <w:t>, на підставі довіреності від 23.01.2021 року посвідченої приватним нотаріусом Зміївського районного нотаріального округу Харківської області Лещенко Л. В.,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про затвердження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проекту землеустрою щодо відведення земельної ділянки та передачу її безоплатно у власність для ведення особистого селянського господарства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, що розташована за межами населених пунктів на території Зміївської міської ради Чугуївського району Харківської області,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враховуючи наданий проект землеустрою, виконаний ФОП Жалковська О. О., витяг з Державного земельного кадастру про земельну ділянку № НВ-5116679492021 від 08.06.2021 року, що зареєстрована відділом у Савранському районі Головного управління Держгеокадастру в Одеській області, рекомендації постійної комісії з питань містобудування, </w:t>
      </w:r>
      <w:r>
        <w:rPr>
          <w:rStyle w:val="Style15"/>
          <w:rFonts w:eastAsia="Times New Roman" w:cs="Times New Roman CYR"/>
          <w:b w:val="false"/>
          <w:bCs w:val="false"/>
          <w:i w:val="false"/>
          <w:iCs/>
          <w:caps w:val="false"/>
          <w:smallCaps w:val="false"/>
          <w:color w:val="000000"/>
          <w:spacing w:val="4"/>
          <w:sz w:val="24"/>
          <w:szCs w:val="24"/>
          <w:u w:val="none"/>
          <w:lang w:val="uk-UA" w:eastAsia="ru-RU" w:bidi="zxx"/>
        </w:rPr>
        <w:t>будівництва, розвитку інфраструктури, земельних відносин, природокористування та аграрної політики Зміївської міської ради,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керуючись ст. 12, 20, 33,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jc w:val="both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shd w:val="clear" w:fill="FFFFFF"/>
        <w:jc w:val="left"/>
        <w:rPr/>
      </w:pPr>
      <w:r>
        <w:rPr>
          <w:rFonts w:eastAsia="Times New Roman"/>
          <w:b/>
          <w:bCs/>
          <w:iCs/>
          <w:color w:val="000000"/>
          <w:sz w:val="24"/>
          <w:szCs w:val="24"/>
          <w:lang w:val="uk-UA"/>
        </w:rPr>
        <w:t>ВИРІШИЛА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: </w:t>
      </w:r>
    </w:p>
    <w:p>
      <w:pPr>
        <w:pStyle w:val="Normal"/>
        <w:shd w:val="clear" w:fill="FFFFFF"/>
        <w:jc w:val="center"/>
        <w:rPr>
          <w:rFonts w:eastAsia="Times New Roman"/>
          <w:b w:val="false"/>
          <w:b w:val="false"/>
          <w:bCs w:val="false"/>
          <w:iCs/>
          <w:color w:val="000000"/>
          <w:sz w:val="24"/>
          <w:szCs w:val="24"/>
          <w:lang w:val="uk-UA"/>
        </w:rPr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1. Затвердити</w:t>
      </w: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проект землеустрою щодо відведення земельної ділянки за рахунок земель запасу державної власності сільськогосподарського призначення (код згідно з КВЦПЗ - 16.00) з подальшою передачею у власність гр. Богдан Олені Іванівні для ведення особистого селянського господарства (землі сільськогосподарського призначення, код згідно з КВЦПЗ - 01.03) за межами населених пунктів на території Зміївської міської ради Чугуївського району (колишньої Борівської сільської ради Зміївського району) Харківської області.</w:t>
      </w:r>
    </w:p>
    <w:p>
      <w:pPr>
        <w:pStyle w:val="Normal"/>
        <w:shd w:val="clear" w:fill="FFFFFF"/>
        <w:jc w:val="both"/>
        <w:rPr>
          <w:rFonts w:eastAsia="Times New Roman" w:cs="Calibri"/>
          <w:b w:val="false"/>
          <w:b w:val="false"/>
          <w:bCs w:val="false"/>
          <w:i w:val="false"/>
          <w:i w:val="false"/>
          <w:iCs/>
          <w:color w:val="000000"/>
          <w:sz w:val="24"/>
          <w:szCs w:val="24"/>
          <w:lang w:val="uk-UA" w:eastAsia="ru-RU" w:bidi="zxx"/>
        </w:rPr>
      </w:pP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2. Передати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гр. Богдан Олені Іванівні, ідентифікаційний номер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яка зареєстрована за адресою: 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>Х</w:t>
      </w:r>
      <w:r>
        <w:rPr>
          <w:rFonts w:eastAsia="Times New Roman" w:cs="Times New Roman"/>
          <w:b w:val="false"/>
          <w:bCs/>
          <w:iCs/>
          <w:color w:val="000000"/>
          <w:sz w:val="24"/>
          <w:szCs w:val="24"/>
          <w:lang w:val="uk-UA" w:eastAsia="zxx" w:bidi="ar-SA"/>
        </w:rPr>
        <w:t xml:space="preserve">,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із земель сільськогосподарського призначення комунальної власності Зміївської міської ради у приватну власність земельну ділянку,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6321781000:01:000:0009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>, площею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 2,0000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 га (сільськогосподарські землі - 2,0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 xml:space="preserve">000 </w:t>
      </w:r>
      <w:r>
        <w:rPr>
          <w:rFonts w:eastAsia="Times New Roman"/>
          <w:b w:val="false"/>
          <w:bCs w:val="false"/>
          <w:iCs/>
          <w:color w:val="000000"/>
          <w:sz w:val="24"/>
          <w:szCs w:val="24"/>
          <w:lang w:val="uk-UA"/>
        </w:rPr>
        <w:t xml:space="preserve">га, з них під господарськими будівлями і дворами - 2,0000 га ), що розташована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 межами населених пунктів на території Зміївської міської ради Чугуївського району Харківської області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3. На земельній ділянці, кадастровий номер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6321781000:01:000:0009,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 xml:space="preserve"> що передається у власність, згідно Порядку ведення Державного земельного кадастру, затвердженого постановою Кабінету Міністрів України від 17.10.2012 року №1051 обмежень (обтяжень)  зареєстровано: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>- охоронна зона навколо (вздовж) об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en-US" w:eastAsia="ru-RU"/>
        </w:rPr>
        <w:t>'</w:t>
      </w: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  <w:t>єкта енергетичної системи - 0,0236 га.</w:t>
      </w:r>
    </w:p>
    <w:p>
      <w:pPr>
        <w:pStyle w:val="Normal"/>
        <w:shd w:val="clear" w:fill="FFFFFF"/>
        <w:jc w:val="both"/>
        <w:rPr>
          <w:rFonts w:eastAsia="Times New Roman"/>
          <w:b w:val="false"/>
          <w:b w:val="false"/>
          <w:bCs/>
          <w:iCs/>
          <w:color w:val="000000"/>
          <w:sz w:val="24"/>
          <w:szCs w:val="24"/>
          <w:lang w:val="uk-UA" w:eastAsia="ru-RU"/>
        </w:rPr>
      </w:pPr>
      <w:r>
        <w:rPr>
          <w:rFonts w:eastAsia="Times New Roman"/>
          <w:b w:val="false"/>
          <w:bCs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4. Рекомендувати </w:t>
      </w:r>
      <w:r>
        <w:rPr>
          <w:rFonts w:eastAsia="Times New Roman" w:cs="Times New Roman"/>
          <w:b w:val="false"/>
          <w:bCs w:val="false"/>
          <w:i w:val="false"/>
          <w:iCs/>
          <w:color w:val="000000"/>
          <w:sz w:val="24"/>
          <w:szCs w:val="24"/>
          <w:lang w:val="uk-UA" w:eastAsia="ru-RU" w:bidi="ar-SA"/>
        </w:rPr>
        <w:t xml:space="preserve">гр. Богдан О. І. </w:t>
      </w:r>
      <w:r>
        <w:rPr>
          <w:rFonts w:eastAsia="Times New Roman" w:cs="Calibri"/>
          <w:b w:val="false"/>
          <w:bCs w:val="false"/>
          <w:i w:val="false"/>
          <w:iCs/>
          <w:color w:val="000000"/>
          <w:sz w:val="24"/>
          <w:szCs w:val="24"/>
          <w:lang w:val="uk-UA" w:eastAsia="ru-RU" w:bidi="zxx"/>
        </w:rPr>
        <w:t>зареєструвати</w:t>
      </w: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val="clear" w:fill="FFFFFF"/>
        <w:jc w:val="both"/>
        <w:rPr>
          <w:rFonts w:eastAsia="Times New Roman" w:cs="Times New Roman CYR"/>
          <w:b w:val="false"/>
          <w:b w:val="false"/>
          <w:bCs w:val="false"/>
          <w:iCs/>
          <w:color w:val="000000"/>
          <w:sz w:val="24"/>
          <w:szCs w:val="24"/>
          <w:lang w:val="uk-UA" w:eastAsia="ru-RU"/>
        </w:rPr>
      </w:pPr>
      <w:r>
        <w:rPr>
          <w:rFonts w:eastAsia="Times New Roman" w:cs="Times New Roman CYR"/>
          <w:b w:val="false"/>
          <w:bCs w:val="false"/>
          <w:iCs/>
          <w:color w:val="000000"/>
          <w:sz w:val="24"/>
          <w:szCs w:val="24"/>
          <w:lang w:val="uk-UA" w:eastAsia="ru-RU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sz w:val="24"/>
          <w:szCs w:val="24"/>
          <w:lang w:val="uk-UA"/>
        </w:rPr>
        <w:t>5. Гр. Богдан О. І. здійснювати заходи щодо охорони родючості грунтів, передбачені статтею 37 Закону України ,,Про охорону земель”.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</w:r>
    </w:p>
    <w:p>
      <w:pPr>
        <w:pStyle w:val="Normal"/>
        <w:keepNext/>
        <w:widowControl/>
        <w:shd w:val="clear" w:color="auto" w:fill="FFFFFF"/>
        <w:tabs>
          <w:tab w:val="left" w:pos="471" w:leader="none"/>
        </w:tabs>
        <w:suppressAutoHyphens w:val="false"/>
        <w:bidi w:val="0"/>
        <w:snapToGrid w:val="true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 CYR"/>
          <w:b w:val="false"/>
          <w:bCs w:val="false"/>
          <w:i w:val="false"/>
          <w:iCs/>
          <w:color w:val="000000"/>
          <w:sz w:val="24"/>
          <w:szCs w:val="24"/>
          <w:highlight w:val="white"/>
          <w:lang w:val="uk-UA" w:eastAsia="ru-RU" w:bidi="ar-SA"/>
        </w:rPr>
        <w:t>6. Копію даного рішення направити в ГУ ДПС в Харківській області.</w:t>
      </w:r>
    </w:p>
    <w:p>
      <w:pPr>
        <w:pStyle w:val="Normal"/>
        <w:widowControl/>
        <w:shd w:val="clear" w:color="auto" w:fill="FFFFFF"/>
        <w:tabs>
          <w:tab w:val="left" w:pos="471" w:leader="none"/>
        </w:tabs>
        <w:suppressAutoHyphens w:val="false"/>
        <w:bidi w:val="0"/>
        <w:snapToGrid w:val="true"/>
        <w:ind w:left="0" w:right="0" w:firstLine="567"/>
        <w:jc w:val="both"/>
        <w:textAlignment w:val="baseline"/>
        <w:rPr>
          <w:rStyle w:val="11"/>
          <w:rFonts w:eastAsia="Times New Roman" w:cs="Times New Roman CYR"/>
          <w:b w:val="false"/>
          <w:b w:val="false"/>
          <w:bCs w:val="false"/>
          <w:i w:val="false"/>
          <w:i w:val="false"/>
          <w:iCs/>
          <w:color w:val="000000"/>
          <w:sz w:val="24"/>
          <w:szCs w:val="24"/>
          <w:highlight w:val="white"/>
          <w:lang w:val="uk-UA" w:eastAsia="ru-RU" w:bidi="ar-SA"/>
        </w:rPr>
      </w:pPr>
      <w:r>
        <w:rPr>
          <w:rFonts w:eastAsia="Times New Roman" w:cs="Times New Roman CYR"/>
          <w:b w:val="false"/>
          <w:bCs w:val="false"/>
          <w:i w:val="false"/>
          <w:iCs/>
          <w:color w:val="000000"/>
          <w:sz w:val="24"/>
          <w:szCs w:val="24"/>
          <w:highlight w:val="white"/>
          <w:lang w:val="uk-UA" w:eastAsia="ru-RU"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lang w:val="uk-UA"/>
        </w:rPr>
        <w:t>7</w:t>
      </w:r>
      <w:r>
        <w:rPr>
          <w:rStyle w:val="11"/>
          <w:rFonts w:eastAsia="Times New Roman" w:cs="Times New Roman"/>
          <w:iCs/>
          <w:color w:val="000000"/>
        </w:rPr>
        <w:t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</TotalTime>
  <Application>LibreOffice/5.1.6.2$Linux_X86_64 LibreOffice_project/10m0$Build-2</Application>
  <Pages>2</Pages>
  <Words>497</Words>
  <Characters>3373</Characters>
  <CharactersWithSpaces>4026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2021-10-01T10:36:06Z</cp:lastPrinted>
  <dcterms:modified xsi:type="dcterms:W3CDTF">2021-10-06T11:04:29Z</dcterms:modified>
  <cp:revision>140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